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33216" w14:textId="77777777" w:rsidR="006E5E42" w:rsidRDefault="006E5E42"/>
    <w:p w14:paraId="50A33217" w14:textId="77777777" w:rsidR="006E5E42" w:rsidRDefault="006E5E42"/>
    <w:p w14:paraId="50A33218" w14:textId="554852C3" w:rsidR="006E5E42" w:rsidRDefault="006E5E42"/>
    <w:p w14:paraId="529BDAF4" w14:textId="77777777" w:rsidR="00904B47" w:rsidRDefault="00904B47"/>
    <w:p w14:paraId="50A33219" w14:textId="77777777" w:rsidR="006E5E42" w:rsidRDefault="006E5E42"/>
    <w:p w14:paraId="50A3321A" w14:textId="77777777" w:rsidR="006E5E42" w:rsidRDefault="006E5E42"/>
    <w:p w14:paraId="50A3321B" w14:textId="77777777" w:rsidR="006E5E42" w:rsidRDefault="006E5E42"/>
    <w:p w14:paraId="50A3321C" w14:textId="77777777" w:rsidR="006E5E42" w:rsidRDefault="00EE1B2D" w:rsidP="009A3CFF">
      <w:pPr>
        <w:jc w:val="center"/>
      </w:pPr>
      <w:r>
        <w:t>EDU 567</w:t>
      </w:r>
      <w:r w:rsidR="006E5E42">
        <w:t xml:space="preserve"> Journal</w:t>
      </w:r>
    </w:p>
    <w:p w14:paraId="50A3321D" w14:textId="4BF46AB5" w:rsidR="006E5E42" w:rsidRDefault="00E13C51" w:rsidP="009A3CFF">
      <w:pPr>
        <w:jc w:val="center"/>
      </w:pPr>
      <w:r>
        <w:t>Ivanna L. Earn</w:t>
      </w:r>
    </w:p>
    <w:p w14:paraId="50A3321E" w14:textId="79BD8C68" w:rsidR="006E5E42" w:rsidRDefault="00E13C51" w:rsidP="009A3CFF">
      <w:pPr>
        <w:jc w:val="center"/>
      </w:pPr>
      <w:r>
        <w:t xml:space="preserve">Dr. </w:t>
      </w:r>
      <w:r w:rsidR="00904B47">
        <w:t>Mike Ourse</w:t>
      </w:r>
    </w:p>
    <w:p w14:paraId="50A3321F" w14:textId="77777777" w:rsidR="006E5E42" w:rsidRDefault="006E5E42" w:rsidP="009A3CFF">
      <w:pPr>
        <w:jc w:val="center"/>
      </w:pPr>
    </w:p>
    <w:p w14:paraId="50A33220" w14:textId="77777777" w:rsidR="006E5E42" w:rsidRDefault="006E5E42" w:rsidP="009A3CFF">
      <w:pPr>
        <w:jc w:val="center"/>
      </w:pPr>
    </w:p>
    <w:p w14:paraId="50A33221" w14:textId="77777777" w:rsidR="006E5E42" w:rsidRDefault="006E5E42" w:rsidP="009A3CFF">
      <w:pPr>
        <w:jc w:val="center"/>
      </w:pPr>
    </w:p>
    <w:p w14:paraId="50A33222" w14:textId="77777777" w:rsidR="006E5E42" w:rsidRDefault="006E5E42" w:rsidP="009A3CFF">
      <w:pPr>
        <w:jc w:val="center"/>
      </w:pPr>
    </w:p>
    <w:p w14:paraId="50A33223" w14:textId="2318F8EA" w:rsidR="003917C1" w:rsidRDefault="003917C1">
      <w:pPr>
        <w:spacing w:after="0" w:line="240" w:lineRule="auto"/>
      </w:pPr>
      <w:r>
        <w:br w:type="page"/>
      </w:r>
    </w:p>
    <w:p w14:paraId="1011FAC2" w14:textId="6571DDA3" w:rsidR="006E5E42" w:rsidRDefault="003917C1" w:rsidP="009A3CFF">
      <w:pPr>
        <w:jc w:val="center"/>
        <w:rPr>
          <w:b/>
        </w:rPr>
      </w:pPr>
      <w:r w:rsidRPr="003917C1">
        <w:rPr>
          <w:b/>
        </w:rPr>
        <w:lastRenderedPageBreak/>
        <w:t>Template</w:t>
      </w:r>
    </w:p>
    <w:p w14:paraId="5C509047" w14:textId="5F3265AB" w:rsidR="00192244" w:rsidRPr="003917C1" w:rsidRDefault="00192244" w:rsidP="00192244">
      <w:pPr>
        <w:rPr>
          <w:b/>
        </w:rPr>
      </w:pPr>
      <w:r>
        <w:t>As a critical tool for research, journaling helps to capture and synthesize thoughts from multiple 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4676"/>
      </w:tblGrid>
      <w:tr w:rsidR="003917C1" w:rsidRPr="003917C1" w14:paraId="764956E2" w14:textId="77777777" w:rsidTr="003917C1">
        <w:trPr>
          <w:cantSplit/>
        </w:trPr>
        <w:tc>
          <w:tcPr>
            <w:tcW w:w="4674" w:type="dxa"/>
            <w:shd w:val="clear" w:color="auto" w:fill="000000" w:themeFill="text1"/>
          </w:tcPr>
          <w:p w14:paraId="73764297" w14:textId="77777777" w:rsidR="003917C1" w:rsidRPr="003917C1" w:rsidRDefault="003917C1" w:rsidP="00193DD6">
            <w:pPr>
              <w:pStyle w:val="ListParagraph"/>
              <w:spacing w:line="480" w:lineRule="auto"/>
              <w:ind w:left="0"/>
              <w:jc w:val="center"/>
              <w:rPr>
                <w:color w:val="FFFFFF" w:themeColor="background1"/>
              </w:rPr>
            </w:pPr>
            <w:r w:rsidRPr="003917C1">
              <w:rPr>
                <w:color w:val="FFFFFF" w:themeColor="background1"/>
              </w:rPr>
              <w:t>Quote</w:t>
            </w:r>
          </w:p>
        </w:tc>
        <w:tc>
          <w:tcPr>
            <w:tcW w:w="4676" w:type="dxa"/>
            <w:shd w:val="clear" w:color="auto" w:fill="000000" w:themeFill="text1"/>
          </w:tcPr>
          <w:p w14:paraId="1AE5A075" w14:textId="77777777" w:rsidR="003917C1" w:rsidRPr="003917C1" w:rsidRDefault="003917C1" w:rsidP="00193DD6">
            <w:pPr>
              <w:pStyle w:val="ListParagraph"/>
              <w:spacing w:line="480" w:lineRule="auto"/>
              <w:ind w:left="0"/>
              <w:jc w:val="center"/>
              <w:rPr>
                <w:color w:val="FFFFFF" w:themeColor="background1"/>
              </w:rPr>
            </w:pPr>
            <w:r w:rsidRPr="003917C1">
              <w:rPr>
                <w:color w:val="FFFFFF" w:themeColor="background1"/>
              </w:rPr>
              <w:t>Comment</w:t>
            </w:r>
          </w:p>
        </w:tc>
      </w:tr>
      <w:tr w:rsidR="003917C1" w14:paraId="215EA50C" w14:textId="77777777" w:rsidTr="003917C1">
        <w:trPr>
          <w:cantSplit/>
        </w:trPr>
        <w:tc>
          <w:tcPr>
            <w:tcW w:w="4674" w:type="dxa"/>
          </w:tcPr>
          <w:p w14:paraId="769706A6" w14:textId="77777777" w:rsidR="003917C1" w:rsidRPr="00C74BB1" w:rsidRDefault="003917C1" w:rsidP="00193DD6">
            <w:pPr>
              <w:pStyle w:val="ListParagraph"/>
              <w:spacing w:line="480" w:lineRule="auto"/>
              <w:ind w:left="0"/>
              <w:rPr>
                <w:b/>
              </w:rPr>
            </w:pPr>
            <w:r w:rsidRPr="00C74BB1">
              <w:rPr>
                <w:b/>
              </w:rPr>
              <w:t>Due Date: Month Day, Year</w:t>
            </w:r>
          </w:p>
          <w:p w14:paraId="1AE6F389" w14:textId="2DE5E5C7" w:rsidR="003917C1" w:rsidRDefault="003917C1" w:rsidP="00193DD6">
            <w:pPr>
              <w:pStyle w:val="ListParagraph"/>
              <w:spacing w:line="480" w:lineRule="auto"/>
              <w:ind w:left="0"/>
            </w:pPr>
            <w:r w:rsidRPr="003917C1">
              <w:t>Keywords</w:t>
            </w:r>
            <w:r>
              <w:t xml:space="preserve">: </w:t>
            </w:r>
          </w:p>
          <w:p w14:paraId="29199188" w14:textId="6630FE48" w:rsidR="003917C1" w:rsidRDefault="003917C1" w:rsidP="00193DD6">
            <w:pPr>
              <w:pStyle w:val="ListParagraph"/>
              <w:spacing w:line="480" w:lineRule="auto"/>
              <w:ind w:left="0"/>
            </w:pPr>
            <w:r>
              <w:t>Quote</w:t>
            </w:r>
          </w:p>
          <w:p w14:paraId="00980DE4" w14:textId="21A1F299" w:rsidR="00192244" w:rsidRDefault="00192244" w:rsidP="00193DD6">
            <w:pPr>
              <w:pStyle w:val="ListParagraph"/>
              <w:spacing w:line="480" w:lineRule="auto"/>
              <w:ind w:left="0"/>
            </w:pPr>
            <w:r>
              <w:t>“Quoting a peer-reviewed source.”</w:t>
            </w:r>
          </w:p>
          <w:p w14:paraId="5CE4A68E" w14:textId="3A5760C8" w:rsidR="00192244" w:rsidRDefault="00192244" w:rsidP="00193DD6">
            <w:pPr>
              <w:pStyle w:val="ListParagraph"/>
              <w:spacing w:line="480" w:lineRule="auto"/>
              <w:ind w:left="0"/>
            </w:pPr>
          </w:p>
          <w:p w14:paraId="45289A71" w14:textId="39BED2F9" w:rsidR="00192244" w:rsidRDefault="00192244" w:rsidP="00193DD6">
            <w:pPr>
              <w:pStyle w:val="ListParagraph"/>
              <w:spacing w:line="480" w:lineRule="auto"/>
              <w:ind w:left="0"/>
            </w:pPr>
            <w:r>
              <w:t>(Author; Year; page #)</w:t>
            </w:r>
          </w:p>
          <w:p w14:paraId="54F0E22D" w14:textId="77777777" w:rsidR="003917C1" w:rsidRDefault="003917C1" w:rsidP="00193DD6">
            <w:pPr>
              <w:pStyle w:val="ListParagraph"/>
              <w:spacing w:line="480" w:lineRule="auto"/>
              <w:ind w:left="0"/>
            </w:pPr>
          </w:p>
        </w:tc>
        <w:tc>
          <w:tcPr>
            <w:tcW w:w="4676" w:type="dxa"/>
          </w:tcPr>
          <w:p w14:paraId="3821B509" w14:textId="3DBAC75F" w:rsidR="003917C1" w:rsidRPr="003917C1" w:rsidRDefault="00FD4293" w:rsidP="00193DD6">
            <w:pPr>
              <w:pStyle w:val="ListParagraph"/>
              <w:spacing w:line="240" w:lineRule="auto"/>
              <w:ind w:left="0"/>
            </w:pPr>
            <w:r>
              <w:t>E</w:t>
            </w:r>
            <w:r w:rsidR="00192244">
              <w:t xml:space="preserve">ach session of class will have prescribed reading and opportunity for researching peer-reviewed articles.  </w:t>
            </w:r>
            <w:r w:rsidR="003917C1" w:rsidRPr="003917C1">
              <w:t>For each</w:t>
            </w:r>
            <w:r w:rsidR="00192244">
              <w:t xml:space="preserve"> session will be marked by a </w:t>
            </w:r>
            <w:r w:rsidR="00192244" w:rsidRPr="00C74BB1">
              <w:rPr>
                <w:i/>
              </w:rPr>
              <w:t>due date</w:t>
            </w:r>
            <w:r w:rsidR="00192244">
              <w:t xml:space="preserve"> at the first row of that session; subsequent sessions will continue to build upon the same journal.</w:t>
            </w:r>
          </w:p>
          <w:p w14:paraId="002AE833" w14:textId="77777777" w:rsidR="003917C1" w:rsidRDefault="003917C1" w:rsidP="00193DD6">
            <w:pPr>
              <w:pStyle w:val="ListParagraph"/>
              <w:spacing w:line="240" w:lineRule="auto"/>
              <w:ind w:left="0"/>
            </w:pPr>
          </w:p>
          <w:p w14:paraId="091A9C69" w14:textId="77777777" w:rsidR="003917C1" w:rsidRDefault="003917C1" w:rsidP="00193DD6">
            <w:pPr>
              <w:pStyle w:val="ListParagraph"/>
              <w:spacing w:line="240" w:lineRule="auto"/>
              <w:ind w:left="0"/>
            </w:pPr>
            <w:r w:rsidRPr="003917C1">
              <w:rPr>
                <w:i/>
              </w:rPr>
              <w:t>Keywords</w:t>
            </w:r>
            <w:r>
              <w:t xml:space="preserve"> help to tag/code the quote for later reference.  Key words will likely be re-used when related information is discovered.</w:t>
            </w:r>
          </w:p>
          <w:p w14:paraId="5CEF1E3E" w14:textId="2B127AD7" w:rsidR="003917C1" w:rsidRDefault="003917C1" w:rsidP="00193DD6">
            <w:pPr>
              <w:pStyle w:val="ListParagraph"/>
              <w:spacing w:line="240" w:lineRule="auto"/>
              <w:ind w:left="0"/>
            </w:pPr>
          </w:p>
          <w:p w14:paraId="7EFF4119" w14:textId="51617D18" w:rsidR="00192244" w:rsidRDefault="00192244" w:rsidP="00193DD6">
            <w:pPr>
              <w:pStyle w:val="ListParagraph"/>
              <w:spacing w:line="240" w:lineRule="auto"/>
              <w:ind w:left="0"/>
            </w:pPr>
            <w:r>
              <w:t xml:space="preserve">When </w:t>
            </w:r>
            <w:r w:rsidRPr="00C74BB1">
              <w:rPr>
                <w:i/>
              </w:rPr>
              <w:t>quoting</w:t>
            </w:r>
            <w:r>
              <w:t xml:space="preserve"> the work, ensure a </w:t>
            </w:r>
            <w:r w:rsidRPr="00C74BB1">
              <w:rPr>
                <w:i/>
              </w:rPr>
              <w:t>citation</w:t>
            </w:r>
            <w:r>
              <w:t xml:space="preserve"> is placed at the end with a page number.  This provides a means to easily go back to the source if needed.</w:t>
            </w:r>
            <w:r w:rsidR="00904B47">
              <w:t xml:space="preserve">  </w:t>
            </w:r>
          </w:p>
          <w:p w14:paraId="5AF05F34" w14:textId="77777777" w:rsidR="00192244" w:rsidRDefault="00192244" w:rsidP="00193DD6">
            <w:pPr>
              <w:pStyle w:val="ListParagraph"/>
              <w:spacing w:line="240" w:lineRule="auto"/>
              <w:ind w:left="0"/>
            </w:pPr>
          </w:p>
          <w:p w14:paraId="5A3F02D0" w14:textId="10943D2C" w:rsidR="003917C1" w:rsidRDefault="003917C1" w:rsidP="00193DD6">
            <w:pPr>
              <w:pStyle w:val="ListParagraph"/>
              <w:spacing w:line="240" w:lineRule="auto"/>
              <w:ind w:left="0"/>
            </w:pPr>
            <w:r>
              <w:t xml:space="preserve">Later, when authoring a paper, it will be easier to synthesis the information </w:t>
            </w:r>
            <w:r w:rsidR="00FD4293">
              <w:t xml:space="preserve">from multiple sources </w:t>
            </w:r>
            <w:r>
              <w:t xml:space="preserve">by finding the related </w:t>
            </w:r>
            <w:r w:rsidRPr="00FD4293">
              <w:rPr>
                <w:i/>
              </w:rPr>
              <w:t>keywords</w:t>
            </w:r>
            <w:r>
              <w:t xml:space="preserve"> within the journal.</w:t>
            </w:r>
            <w:r w:rsidR="00FD4293">
              <w:t xml:space="preserve">  This also adds strength to any arguments.</w:t>
            </w:r>
          </w:p>
          <w:p w14:paraId="3D0A05BA" w14:textId="77777777" w:rsidR="003917C1" w:rsidRDefault="003917C1" w:rsidP="00193DD6">
            <w:pPr>
              <w:pStyle w:val="ListParagraph"/>
              <w:spacing w:line="240" w:lineRule="auto"/>
              <w:ind w:left="0"/>
            </w:pPr>
          </w:p>
          <w:p w14:paraId="5C681E48" w14:textId="79391338" w:rsidR="003917C1" w:rsidRDefault="003917C1" w:rsidP="00C74BB1">
            <w:pPr>
              <w:pStyle w:val="ListParagraph"/>
              <w:spacing w:line="240" w:lineRule="auto"/>
              <w:ind w:left="0"/>
            </w:pPr>
            <w:r>
              <w:t xml:space="preserve">As for comments, expand your thoughts based on </w:t>
            </w:r>
            <w:r w:rsidR="00C74BB1">
              <w:t>the</w:t>
            </w:r>
            <w:r>
              <w:t xml:space="preserve"> quote as it relates to personal lived experiences, analogies, events, correlations with other research, etc.  This will provide additional substance to demonstrate critical thinking.</w:t>
            </w:r>
          </w:p>
        </w:tc>
      </w:tr>
      <w:tr w:rsidR="003917C1" w:rsidRPr="003917C1" w14:paraId="51BF534E" w14:textId="77777777" w:rsidTr="003917C1">
        <w:trPr>
          <w:cantSplit/>
        </w:trPr>
        <w:tc>
          <w:tcPr>
            <w:tcW w:w="4674" w:type="dxa"/>
          </w:tcPr>
          <w:p w14:paraId="0268808A" w14:textId="77777777" w:rsidR="00192244" w:rsidRDefault="00192244" w:rsidP="00192244">
            <w:pPr>
              <w:pStyle w:val="ListParagraph"/>
              <w:spacing w:line="480" w:lineRule="auto"/>
              <w:ind w:left="0"/>
            </w:pPr>
            <w:r w:rsidRPr="003917C1">
              <w:t>Keywords</w:t>
            </w:r>
            <w:r>
              <w:t xml:space="preserve">: </w:t>
            </w:r>
          </w:p>
          <w:p w14:paraId="7E17EB6C" w14:textId="77777777" w:rsidR="00192244" w:rsidRDefault="00192244" w:rsidP="00192244">
            <w:pPr>
              <w:pStyle w:val="ListParagraph"/>
              <w:spacing w:line="480" w:lineRule="auto"/>
              <w:ind w:left="0"/>
            </w:pPr>
            <w:r>
              <w:t>Quote</w:t>
            </w:r>
          </w:p>
          <w:p w14:paraId="4591230A" w14:textId="611EC107" w:rsidR="00192244" w:rsidRDefault="00192244" w:rsidP="00192244">
            <w:pPr>
              <w:pStyle w:val="ListParagraph"/>
              <w:spacing w:line="480" w:lineRule="auto"/>
              <w:ind w:left="0"/>
            </w:pPr>
            <w:r>
              <w:t>“Quoting a peer-reviewed source.”</w:t>
            </w:r>
          </w:p>
          <w:p w14:paraId="309F3EC8" w14:textId="7EE7154B" w:rsidR="003917C1" w:rsidRDefault="00192244" w:rsidP="00193DD6">
            <w:pPr>
              <w:pStyle w:val="ListParagraph"/>
              <w:spacing w:line="480" w:lineRule="auto"/>
              <w:ind w:left="0"/>
            </w:pPr>
            <w:r>
              <w:t>(Author; Year; page #)</w:t>
            </w:r>
          </w:p>
        </w:tc>
        <w:tc>
          <w:tcPr>
            <w:tcW w:w="4676" w:type="dxa"/>
          </w:tcPr>
          <w:p w14:paraId="54EA520A" w14:textId="101D843A" w:rsidR="00192244" w:rsidRDefault="003917C1" w:rsidP="00193DD6">
            <w:pPr>
              <w:pStyle w:val="ListParagraph"/>
              <w:spacing w:line="240" w:lineRule="auto"/>
              <w:ind w:left="0"/>
            </w:pPr>
            <w:r w:rsidRPr="003917C1">
              <w:t>Subsequent row</w:t>
            </w:r>
            <w:r w:rsidR="00192244">
              <w:t>s for the session would not have a due date.</w:t>
            </w:r>
            <w:r w:rsidR="00904B47">
              <w:t xml:space="preserve"> </w:t>
            </w:r>
            <w:r w:rsidR="00192244">
              <w:t>For each author, ensure that the bibliography at the end of the journal is updated.</w:t>
            </w:r>
            <w:r w:rsidR="00904B47">
              <w:t xml:space="preserve">  </w:t>
            </w:r>
            <w:r w:rsidR="000A7AFA">
              <w:t>At a minimum, one page of journaling for each chapter/section read.</w:t>
            </w:r>
          </w:p>
          <w:p w14:paraId="40ADA99E" w14:textId="77777777" w:rsidR="00FD4293" w:rsidRDefault="00FD4293" w:rsidP="00193DD6">
            <w:pPr>
              <w:pStyle w:val="ListParagraph"/>
              <w:spacing w:line="240" w:lineRule="auto"/>
              <w:ind w:left="0"/>
            </w:pPr>
          </w:p>
          <w:p w14:paraId="68384516" w14:textId="6289BF54" w:rsidR="00FD4293" w:rsidRPr="003917C1" w:rsidRDefault="00FD4293" w:rsidP="00193DD6">
            <w:pPr>
              <w:pStyle w:val="ListParagraph"/>
              <w:spacing w:line="240" w:lineRule="auto"/>
              <w:ind w:left="0"/>
            </w:pPr>
            <w:r>
              <w:t xml:space="preserve">Append subsequent future journal sessions to the end of the initial journal.  Simple re-submit the same journal with the new </w:t>
            </w:r>
            <w:r w:rsidR="00E13C51">
              <w:t>entries.</w:t>
            </w:r>
          </w:p>
        </w:tc>
      </w:tr>
    </w:tbl>
    <w:p w14:paraId="50A3322C" w14:textId="4D35D427" w:rsidR="006E5E42" w:rsidRPr="003917C1" w:rsidRDefault="003917C1" w:rsidP="009A3CFF">
      <w:pPr>
        <w:jc w:val="center"/>
        <w:rPr>
          <w:b/>
        </w:rPr>
      </w:pPr>
      <w:r w:rsidRPr="003917C1">
        <w:rPr>
          <w:b/>
        </w:rPr>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1"/>
        <w:gridCol w:w="4699"/>
      </w:tblGrid>
      <w:tr w:rsidR="003917C1" w:rsidRPr="003917C1" w14:paraId="186DB70E" w14:textId="77777777" w:rsidTr="003917C1">
        <w:trPr>
          <w:cantSplit/>
        </w:trPr>
        <w:tc>
          <w:tcPr>
            <w:tcW w:w="4651" w:type="dxa"/>
            <w:shd w:val="clear" w:color="auto" w:fill="000000" w:themeFill="text1"/>
          </w:tcPr>
          <w:p w14:paraId="18D722CC" w14:textId="6083AC87" w:rsidR="003917C1" w:rsidRPr="003917C1" w:rsidRDefault="003917C1" w:rsidP="003917C1">
            <w:pPr>
              <w:pStyle w:val="ListParagraph"/>
              <w:spacing w:line="480" w:lineRule="auto"/>
              <w:ind w:left="0"/>
              <w:jc w:val="center"/>
              <w:rPr>
                <w:color w:val="FFFFFF" w:themeColor="background1"/>
              </w:rPr>
            </w:pPr>
            <w:r>
              <w:rPr>
                <w:color w:val="FFFFFF" w:themeColor="background1"/>
              </w:rPr>
              <w:t>Quote</w:t>
            </w:r>
          </w:p>
        </w:tc>
        <w:tc>
          <w:tcPr>
            <w:tcW w:w="4699" w:type="dxa"/>
            <w:shd w:val="clear" w:color="auto" w:fill="000000" w:themeFill="text1"/>
          </w:tcPr>
          <w:p w14:paraId="105E9B05" w14:textId="6CBBEFB9" w:rsidR="003917C1" w:rsidRPr="003917C1" w:rsidRDefault="003917C1" w:rsidP="003917C1">
            <w:pPr>
              <w:pStyle w:val="ListParagraph"/>
              <w:spacing w:line="480" w:lineRule="auto"/>
              <w:ind w:left="0"/>
              <w:jc w:val="center"/>
              <w:rPr>
                <w:color w:val="FFFFFF" w:themeColor="background1"/>
              </w:rPr>
            </w:pPr>
            <w:r>
              <w:rPr>
                <w:color w:val="FFFFFF" w:themeColor="background1"/>
              </w:rPr>
              <w:t>Comment</w:t>
            </w:r>
          </w:p>
        </w:tc>
      </w:tr>
      <w:tr w:rsidR="006E5E42" w14:paraId="50A33237" w14:textId="77777777" w:rsidTr="003917C1">
        <w:trPr>
          <w:cantSplit/>
        </w:trPr>
        <w:tc>
          <w:tcPr>
            <w:tcW w:w="4651" w:type="dxa"/>
          </w:tcPr>
          <w:p w14:paraId="50A3322E" w14:textId="77777777" w:rsidR="006E5E42" w:rsidRPr="00192244" w:rsidRDefault="006E5E42" w:rsidP="00E26B05">
            <w:pPr>
              <w:pStyle w:val="ListParagraph"/>
              <w:spacing w:line="480" w:lineRule="auto"/>
              <w:ind w:left="0"/>
              <w:rPr>
                <w:b/>
              </w:rPr>
            </w:pPr>
            <w:r w:rsidRPr="00192244">
              <w:rPr>
                <w:b/>
              </w:rPr>
              <w:t>Due Date: October 28, 2014</w:t>
            </w:r>
          </w:p>
          <w:p w14:paraId="50A33230" w14:textId="55F3C69B" w:rsidR="006E5E42" w:rsidRDefault="006E5E42" w:rsidP="00E26B05">
            <w:pPr>
              <w:pStyle w:val="ListParagraph"/>
              <w:spacing w:line="240" w:lineRule="auto"/>
              <w:ind w:left="0"/>
            </w:pPr>
            <w:r>
              <w:t xml:space="preserve">Analogy: </w:t>
            </w:r>
          </w:p>
          <w:p w14:paraId="50A33231" w14:textId="0CAD05CE" w:rsidR="006E5E42" w:rsidRDefault="00192244" w:rsidP="00E26B05">
            <w:pPr>
              <w:pStyle w:val="ListParagraph"/>
              <w:spacing w:line="240" w:lineRule="auto"/>
              <w:ind w:left="0"/>
            </w:pPr>
            <w:r>
              <w:t>“</w:t>
            </w:r>
            <w:r w:rsidR="006E5E42">
              <w:t>… and who does not believe in the gods of the state…</w:t>
            </w:r>
            <w:r>
              <w:t>”</w:t>
            </w:r>
          </w:p>
          <w:p w14:paraId="04E4EEFB" w14:textId="0C6B3F78" w:rsidR="006E5E42" w:rsidRDefault="006E5E42" w:rsidP="00E26B05">
            <w:pPr>
              <w:pStyle w:val="ListParagraph"/>
              <w:spacing w:line="480" w:lineRule="auto"/>
              <w:ind w:left="0"/>
            </w:pPr>
          </w:p>
          <w:p w14:paraId="50A33232" w14:textId="1DE51420" w:rsidR="00192244" w:rsidRDefault="00F357CD" w:rsidP="00192244">
            <w:pPr>
              <w:pStyle w:val="ListParagraph"/>
              <w:spacing w:line="480" w:lineRule="auto"/>
              <w:ind w:left="0"/>
            </w:pPr>
            <w:sdt>
              <w:sdtPr>
                <w:id w:val="1637689399"/>
                <w:citation/>
              </w:sdtPr>
              <w:sdtEndPr/>
              <w:sdtContent>
                <w:r w:rsidR="00192244">
                  <w:fldChar w:fldCharType="begin"/>
                </w:r>
                <w:r w:rsidR="00192244">
                  <w:instrText xml:space="preserve">CITATION Abe14 \p 421 \l 1033 </w:instrText>
                </w:r>
                <w:r w:rsidR="00192244">
                  <w:fldChar w:fldCharType="separate"/>
                </w:r>
                <w:r w:rsidR="00192244">
                  <w:rPr>
                    <w:noProof/>
                  </w:rPr>
                  <w:t xml:space="preserve"> (Abeles, 2014, p. 421)</w:t>
                </w:r>
                <w:r w:rsidR="00192244">
                  <w:fldChar w:fldCharType="end"/>
                </w:r>
              </w:sdtContent>
            </w:sdt>
          </w:p>
        </w:tc>
        <w:tc>
          <w:tcPr>
            <w:tcW w:w="4699" w:type="dxa"/>
          </w:tcPr>
          <w:p w14:paraId="50A33235" w14:textId="77777777" w:rsidR="006E5E42" w:rsidRPr="00E26B05" w:rsidRDefault="006E5E42" w:rsidP="00E26B05">
            <w:pPr>
              <w:pStyle w:val="ListParagraph"/>
              <w:spacing w:line="240" w:lineRule="auto"/>
              <w:ind w:left="0"/>
              <w:rPr>
                <w:b/>
              </w:rPr>
            </w:pPr>
            <w:r>
              <w:t xml:space="preserve">It seems like the charge against Socrates stems from a belief that he is becoming too much of an individual and is more concerned with himself than with the overall well-being of society.  I think that the accusers could see the danger of having influential persons be more concerned with their personal well-being over that of their fellow man.  </w:t>
            </w:r>
            <w:r w:rsidRPr="00E26B05">
              <w:rPr>
                <w:b/>
              </w:rPr>
              <w:t>OK, GOOD AND WHERE DO YOU SEE THIS INTERSECTING WITH YOUR OWN LIVED EXPERIENCE???</w:t>
            </w:r>
          </w:p>
          <w:p w14:paraId="50A33236" w14:textId="77777777" w:rsidR="006E5E42" w:rsidRDefault="006E5E42" w:rsidP="00E26B05">
            <w:pPr>
              <w:pStyle w:val="ListParagraph"/>
              <w:spacing w:line="480" w:lineRule="auto"/>
              <w:ind w:left="0"/>
            </w:pPr>
          </w:p>
        </w:tc>
      </w:tr>
      <w:tr w:rsidR="006E5E42" w14:paraId="50A3323D" w14:textId="77777777" w:rsidTr="003917C1">
        <w:trPr>
          <w:cantSplit/>
        </w:trPr>
        <w:tc>
          <w:tcPr>
            <w:tcW w:w="4651" w:type="dxa"/>
          </w:tcPr>
          <w:p w14:paraId="50A33238" w14:textId="26FB3E76" w:rsidR="006E5E42" w:rsidRDefault="006E5E42" w:rsidP="00E26B05">
            <w:pPr>
              <w:pStyle w:val="ListParagraph"/>
              <w:spacing w:line="240" w:lineRule="auto"/>
              <w:ind w:left="0"/>
            </w:pPr>
            <w:r>
              <w:t xml:space="preserve">Analogy: </w:t>
            </w:r>
          </w:p>
          <w:p w14:paraId="50A33239" w14:textId="1191E9EC" w:rsidR="006E5E42" w:rsidRDefault="00192244" w:rsidP="00E26B05">
            <w:pPr>
              <w:pStyle w:val="ListParagraph"/>
              <w:spacing w:line="240" w:lineRule="auto"/>
              <w:ind w:left="0"/>
            </w:pPr>
            <w:r>
              <w:t>‘</w:t>
            </w:r>
            <w:r w:rsidR="006E5E42">
              <w:t>… a man who is good for anything should not calculate the chances of living or dying: he should only consider whether in doing anything he is doing right or wrong.</w:t>
            </w:r>
            <w:r>
              <w:t>”</w:t>
            </w:r>
          </w:p>
          <w:p w14:paraId="25C7C160" w14:textId="77777777" w:rsidR="00904B47" w:rsidRDefault="00904B47" w:rsidP="00E26B05">
            <w:pPr>
              <w:pStyle w:val="ListParagraph"/>
              <w:spacing w:line="240" w:lineRule="auto"/>
              <w:ind w:left="0"/>
            </w:pPr>
          </w:p>
          <w:p w14:paraId="50A3323A" w14:textId="3EBCF286" w:rsidR="006E5E42" w:rsidRDefault="00F357CD" w:rsidP="00E26B05">
            <w:pPr>
              <w:pStyle w:val="ListParagraph"/>
              <w:spacing w:line="480" w:lineRule="auto"/>
              <w:ind w:left="0"/>
            </w:pPr>
            <w:sdt>
              <w:sdtPr>
                <w:id w:val="-573048146"/>
                <w:citation/>
              </w:sdtPr>
              <w:sdtEndPr/>
              <w:sdtContent>
                <w:r w:rsidR="00192244">
                  <w:fldChar w:fldCharType="begin"/>
                </w:r>
                <w:r w:rsidR="00192244">
                  <w:instrText xml:space="preserve">CITATION Abe14 \p 422 \l 1033 </w:instrText>
                </w:r>
                <w:r w:rsidR="00192244">
                  <w:fldChar w:fldCharType="separate"/>
                </w:r>
                <w:r w:rsidR="00192244">
                  <w:rPr>
                    <w:noProof/>
                  </w:rPr>
                  <w:t xml:space="preserve"> (Abeles, 2014, p. 422)</w:t>
                </w:r>
                <w:r w:rsidR="00192244">
                  <w:fldChar w:fldCharType="end"/>
                </w:r>
              </w:sdtContent>
            </w:sdt>
          </w:p>
        </w:tc>
        <w:tc>
          <w:tcPr>
            <w:tcW w:w="4699" w:type="dxa"/>
          </w:tcPr>
          <w:p w14:paraId="50A3323B" w14:textId="77777777" w:rsidR="006E5E42" w:rsidRDefault="006E5E42" w:rsidP="00E26B05">
            <w:pPr>
              <w:pStyle w:val="ListParagraph"/>
              <w:spacing w:line="240" w:lineRule="auto"/>
              <w:ind w:left="0"/>
            </w:pPr>
            <w:r>
              <w:t>Socrates counters by saying that if a man knows in his heart that he is doing the right thing that the charges of others are of little consequence.  This is based on having lived a life that is spent in search of what is good and bad, right and wrong.</w:t>
            </w:r>
          </w:p>
          <w:p w14:paraId="50A3323C" w14:textId="77777777" w:rsidR="006E5E42" w:rsidRDefault="006E5E42" w:rsidP="00E26B05">
            <w:pPr>
              <w:pStyle w:val="ListParagraph"/>
              <w:spacing w:line="480" w:lineRule="auto"/>
              <w:ind w:left="0"/>
            </w:pPr>
          </w:p>
        </w:tc>
      </w:tr>
      <w:tr w:rsidR="006E5E42" w14:paraId="50A33243" w14:textId="77777777" w:rsidTr="003917C1">
        <w:trPr>
          <w:cantSplit/>
        </w:trPr>
        <w:tc>
          <w:tcPr>
            <w:tcW w:w="4651" w:type="dxa"/>
          </w:tcPr>
          <w:p w14:paraId="50A3323E" w14:textId="189E485E" w:rsidR="006E5E42" w:rsidRDefault="00192244" w:rsidP="00E26B05">
            <w:pPr>
              <w:pStyle w:val="ListParagraph"/>
              <w:spacing w:line="240" w:lineRule="auto"/>
              <w:ind w:left="0"/>
            </w:pPr>
            <w:r>
              <w:t>Analogy, Knowledge, Evil</w:t>
            </w:r>
          </w:p>
          <w:p w14:paraId="50A3323F" w14:textId="0E3A0F20" w:rsidR="006E5E42" w:rsidRDefault="00192244" w:rsidP="00E26B05">
            <w:pPr>
              <w:pStyle w:val="ListParagraph"/>
              <w:spacing w:line="240" w:lineRule="auto"/>
              <w:ind w:left="0"/>
            </w:pPr>
            <w:r>
              <w:t>“</w:t>
            </w:r>
            <w:r w:rsidR="006E5E42">
              <w:t>… for no one knows whether death, which men in their fear think is the greatest evil may not be the greatest good.</w:t>
            </w:r>
            <w:r>
              <w:t>”</w:t>
            </w:r>
          </w:p>
          <w:p w14:paraId="6462F997" w14:textId="77777777" w:rsidR="00904B47" w:rsidRDefault="00904B47" w:rsidP="00E26B05">
            <w:pPr>
              <w:pStyle w:val="ListParagraph"/>
              <w:spacing w:line="240" w:lineRule="auto"/>
              <w:ind w:left="0"/>
            </w:pPr>
          </w:p>
          <w:p w14:paraId="33CBBD3D" w14:textId="743E8C2C" w:rsidR="00192244" w:rsidRDefault="00F357CD" w:rsidP="00E26B05">
            <w:pPr>
              <w:pStyle w:val="ListParagraph"/>
              <w:spacing w:line="240" w:lineRule="auto"/>
              <w:ind w:left="0"/>
            </w:pPr>
            <w:sdt>
              <w:sdtPr>
                <w:id w:val="-1949228104"/>
                <w:citation/>
              </w:sdtPr>
              <w:sdtEndPr/>
              <w:sdtContent>
                <w:r w:rsidR="00192244">
                  <w:fldChar w:fldCharType="begin"/>
                </w:r>
                <w:r w:rsidR="00192244">
                  <w:instrText xml:space="preserve">CITATION Abe14 \p 423 \l 1033 </w:instrText>
                </w:r>
                <w:r w:rsidR="00192244">
                  <w:fldChar w:fldCharType="separate"/>
                </w:r>
                <w:r w:rsidR="00192244">
                  <w:rPr>
                    <w:noProof/>
                  </w:rPr>
                  <w:t xml:space="preserve"> (Abeles, 2014, p. 423)</w:t>
                </w:r>
                <w:r w:rsidR="00192244">
                  <w:fldChar w:fldCharType="end"/>
                </w:r>
              </w:sdtContent>
            </w:sdt>
          </w:p>
          <w:p w14:paraId="50A33240" w14:textId="77777777" w:rsidR="006E5E42" w:rsidRDefault="006E5E42" w:rsidP="00E26B05">
            <w:pPr>
              <w:pStyle w:val="ListParagraph"/>
              <w:spacing w:line="480" w:lineRule="auto"/>
              <w:ind w:left="0"/>
            </w:pPr>
          </w:p>
        </w:tc>
        <w:tc>
          <w:tcPr>
            <w:tcW w:w="4699" w:type="dxa"/>
          </w:tcPr>
          <w:p w14:paraId="50A33241" w14:textId="77777777" w:rsidR="006E5E42" w:rsidRPr="00E26B05" w:rsidRDefault="006E5E42" w:rsidP="00E26B05">
            <w:pPr>
              <w:pStyle w:val="ListParagraph"/>
              <w:spacing w:line="240" w:lineRule="auto"/>
              <w:ind w:left="0"/>
              <w:rPr>
                <w:b/>
              </w:rPr>
            </w:pPr>
            <w:r>
              <w:t xml:space="preserve">In today’s secular world, suffering is viewed as the greatest evil to be avoided at all costs.  </w:t>
            </w:r>
            <w:r w:rsidRPr="00E26B05">
              <w:rPr>
                <w:highlight w:val="yellow"/>
              </w:rPr>
              <w:t>We</w:t>
            </w:r>
            <w:r w:rsidRPr="00E26B05">
              <w:rPr>
                <w:b/>
              </w:rPr>
              <w:t xml:space="preserve"> I</w:t>
            </w:r>
            <w:r>
              <w:t xml:space="preserve"> spend billions of dollars on medical procedures and drugs to alleviate suffering and when that fails we are moving quickly towards a society where we will “help” those who suffer by helping to “die with dignity”.  Much like Socrates’ question, how do we know that suffering is not the greatest good and not the greatest evil? </w:t>
            </w:r>
            <w:r w:rsidRPr="00E26B05">
              <w:rPr>
                <w:b/>
              </w:rPr>
              <w:t>DO YOUR BEST TO KEEP FIRST PERSON FOCUSED – HOW DO THE EXPRESSED PHILOSOPHICAL THOUGHTS “JIBE” WITH YOUR OWN???</w:t>
            </w:r>
          </w:p>
          <w:p w14:paraId="50A33242" w14:textId="77777777" w:rsidR="006E5E42" w:rsidRDefault="006E5E42" w:rsidP="00E26B05">
            <w:pPr>
              <w:pStyle w:val="ListParagraph"/>
              <w:spacing w:line="480" w:lineRule="auto"/>
              <w:ind w:left="0"/>
            </w:pPr>
          </w:p>
        </w:tc>
      </w:tr>
    </w:tbl>
    <w:p w14:paraId="50A332A7" w14:textId="07C0B7AD" w:rsidR="00192244" w:rsidRDefault="00192244" w:rsidP="00505523">
      <w:pPr>
        <w:pStyle w:val="ListParagraph"/>
        <w:spacing w:line="480" w:lineRule="auto"/>
        <w:ind w:left="0"/>
      </w:pPr>
    </w:p>
    <w:p w14:paraId="4C6770C9" w14:textId="00A155F4" w:rsidR="00192244" w:rsidRDefault="00192244">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1"/>
        <w:gridCol w:w="4699"/>
      </w:tblGrid>
      <w:tr w:rsidR="00192244" w14:paraId="114602E7" w14:textId="77777777" w:rsidTr="00193DD6">
        <w:trPr>
          <w:cantSplit/>
        </w:trPr>
        <w:tc>
          <w:tcPr>
            <w:tcW w:w="4651" w:type="dxa"/>
          </w:tcPr>
          <w:p w14:paraId="60A4572D" w14:textId="7D450E8D" w:rsidR="00192244" w:rsidRPr="00192244" w:rsidRDefault="00192244" w:rsidP="00193DD6">
            <w:pPr>
              <w:pStyle w:val="ListParagraph"/>
              <w:spacing w:line="480" w:lineRule="auto"/>
              <w:ind w:left="0"/>
              <w:rPr>
                <w:b/>
              </w:rPr>
            </w:pPr>
            <w:r w:rsidRPr="00192244">
              <w:rPr>
                <w:b/>
              </w:rPr>
              <w:t>Due Date: November 05, 2014</w:t>
            </w:r>
          </w:p>
          <w:p w14:paraId="1BB152A9" w14:textId="77777777" w:rsidR="00192244" w:rsidRDefault="00192244" w:rsidP="00193DD6">
            <w:pPr>
              <w:pStyle w:val="ListParagraph"/>
              <w:spacing w:line="240" w:lineRule="auto"/>
              <w:ind w:left="0"/>
            </w:pPr>
            <w:r>
              <w:t xml:space="preserve">Analogy: </w:t>
            </w:r>
          </w:p>
          <w:p w14:paraId="7315E7A3" w14:textId="5EB9091A" w:rsidR="00192244" w:rsidRDefault="00192244" w:rsidP="00904B47">
            <w:pPr>
              <w:pStyle w:val="ListParagraph"/>
              <w:spacing w:line="240" w:lineRule="auto"/>
              <w:ind w:left="0"/>
            </w:pPr>
            <w:r>
              <w:t>“… and who does not believe in the gods of the state…”</w:t>
            </w:r>
          </w:p>
          <w:p w14:paraId="7B9F0601" w14:textId="77777777" w:rsidR="00904B47" w:rsidRDefault="00904B47" w:rsidP="00904B47">
            <w:pPr>
              <w:pStyle w:val="ListParagraph"/>
              <w:spacing w:line="240" w:lineRule="auto"/>
              <w:ind w:left="0"/>
            </w:pPr>
          </w:p>
          <w:p w14:paraId="2A6450C7" w14:textId="77777777" w:rsidR="00192244" w:rsidRDefault="00F357CD" w:rsidP="00193DD6">
            <w:pPr>
              <w:pStyle w:val="ListParagraph"/>
              <w:spacing w:line="480" w:lineRule="auto"/>
              <w:ind w:left="0"/>
            </w:pPr>
            <w:sdt>
              <w:sdtPr>
                <w:id w:val="1857850756"/>
                <w:citation/>
              </w:sdtPr>
              <w:sdtEndPr/>
              <w:sdtContent>
                <w:r w:rsidR="00192244">
                  <w:fldChar w:fldCharType="begin"/>
                </w:r>
                <w:r w:rsidR="00192244">
                  <w:instrText xml:space="preserve">CITATION Abe14 \p 421 \l 1033 </w:instrText>
                </w:r>
                <w:r w:rsidR="00192244">
                  <w:fldChar w:fldCharType="separate"/>
                </w:r>
                <w:r w:rsidR="00192244">
                  <w:rPr>
                    <w:noProof/>
                  </w:rPr>
                  <w:t xml:space="preserve"> (Abeles, 2014, p. 421)</w:t>
                </w:r>
                <w:r w:rsidR="00192244">
                  <w:fldChar w:fldCharType="end"/>
                </w:r>
              </w:sdtContent>
            </w:sdt>
          </w:p>
        </w:tc>
        <w:tc>
          <w:tcPr>
            <w:tcW w:w="4699" w:type="dxa"/>
          </w:tcPr>
          <w:p w14:paraId="657B9FCF" w14:textId="77777777" w:rsidR="00192244" w:rsidRPr="00E26B05" w:rsidRDefault="00192244" w:rsidP="00193DD6">
            <w:pPr>
              <w:pStyle w:val="ListParagraph"/>
              <w:spacing w:line="240" w:lineRule="auto"/>
              <w:ind w:left="0"/>
              <w:rPr>
                <w:b/>
              </w:rPr>
            </w:pPr>
            <w:r>
              <w:t xml:space="preserve">It seems like the charge against Socrates stems from a belief that he is becoming too much of an individual and is more concerned with himself than with the overall well-being of society.  I think that the accusers could see the danger of having influential persons be more concerned with their personal well-being over that of their fellow man.  </w:t>
            </w:r>
            <w:r w:rsidRPr="00E26B05">
              <w:rPr>
                <w:b/>
              </w:rPr>
              <w:t>OK, GOOD AND WHERE DO YOU SEE THIS INTERSECTING WITH YOUR OWN LIVED EXPERIENCE???</w:t>
            </w:r>
          </w:p>
          <w:p w14:paraId="52AEA6E8" w14:textId="77777777" w:rsidR="00192244" w:rsidRDefault="00192244" w:rsidP="00193DD6">
            <w:pPr>
              <w:pStyle w:val="ListParagraph"/>
              <w:spacing w:line="480" w:lineRule="auto"/>
              <w:ind w:left="0"/>
            </w:pPr>
          </w:p>
        </w:tc>
      </w:tr>
      <w:tr w:rsidR="00192244" w14:paraId="343F763B" w14:textId="77777777" w:rsidTr="00193DD6">
        <w:trPr>
          <w:cantSplit/>
        </w:trPr>
        <w:tc>
          <w:tcPr>
            <w:tcW w:w="4651" w:type="dxa"/>
          </w:tcPr>
          <w:p w14:paraId="45EA0B9E" w14:textId="3C95F9E8" w:rsidR="00192244" w:rsidRDefault="00192244" w:rsidP="00193DD6">
            <w:pPr>
              <w:pStyle w:val="ListParagraph"/>
              <w:spacing w:line="240" w:lineRule="auto"/>
              <w:ind w:left="0"/>
            </w:pPr>
            <w:r>
              <w:t xml:space="preserve">Analogy: </w:t>
            </w:r>
          </w:p>
          <w:p w14:paraId="60A0FC91" w14:textId="77777777" w:rsidR="00904B47" w:rsidRDefault="00904B47" w:rsidP="00193DD6">
            <w:pPr>
              <w:pStyle w:val="ListParagraph"/>
              <w:spacing w:line="240" w:lineRule="auto"/>
              <w:ind w:left="0"/>
            </w:pPr>
          </w:p>
          <w:p w14:paraId="3ECC92FA" w14:textId="1783A5BD" w:rsidR="00192244" w:rsidRDefault="00192244" w:rsidP="00193DD6">
            <w:pPr>
              <w:pStyle w:val="ListParagraph"/>
              <w:spacing w:line="240" w:lineRule="auto"/>
              <w:ind w:left="0"/>
            </w:pPr>
            <w:r>
              <w:t>‘… a man who is good for anything should not calculate the chances of living or dying: he should only consider whether in doing anything he is doing right or wrong.”</w:t>
            </w:r>
          </w:p>
          <w:p w14:paraId="3079F7BD" w14:textId="77777777" w:rsidR="00904B47" w:rsidRDefault="00904B47" w:rsidP="00193DD6">
            <w:pPr>
              <w:pStyle w:val="ListParagraph"/>
              <w:spacing w:line="240" w:lineRule="auto"/>
              <w:ind w:left="0"/>
            </w:pPr>
          </w:p>
          <w:p w14:paraId="492F4DD9" w14:textId="77777777" w:rsidR="00192244" w:rsidRDefault="00F357CD" w:rsidP="00193DD6">
            <w:pPr>
              <w:pStyle w:val="ListParagraph"/>
              <w:spacing w:line="480" w:lineRule="auto"/>
              <w:ind w:left="0"/>
            </w:pPr>
            <w:sdt>
              <w:sdtPr>
                <w:id w:val="1904712530"/>
                <w:citation/>
              </w:sdtPr>
              <w:sdtEndPr/>
              <w:sdtContent>
                <w:r w:rsidR="00192244">
                  <w:fldChar w:fldCharType="begin"/>
                </w:r>
                <w:r w:rsidR="00192244">
                  <w:instrText xml:space="preserve">CITATION Abe14 \p 422 \l 1033 </w:instrText>
                </w:r>
                <w:r w:rsidR="00192244">
                  <w:fldChar w:fldCharType="separate"/>
                </w:r>
                <w:r w:rsidR="00192244">
                  <w:rPr>
                    <w:noProof/>
                  </w:rPr>
                  <w:t xml:space="preserve"> (Abeles, 2014, p. 422)</w:t>
                </w:r>
                <w:r w:rsidR="00192244">
                  <w:fldChar w:fldCharType="end"/>
                </w:r>
              </w:sdtContent>
            </w:sdt>
          </w:p>
        </w:tc>
        <w:tc>
          <w:tcPr>
            <w:tcW w:w="4699" w:type="dxa"/>
          </w:tcPr>
          <w:p w14:paraId="36CA4D2F" w14:textId="77777777" w:rsidR="00192244" w:rsidRDefault="00192244" w:rsidP="00193DD6">
            <w:pPr>
              <w:pStyle w:val="ListParagraph"/>
              <w:spacing w:line="240" w:lineRule="auto"/>
              <w:ind w:left="0"/>
            </w:pPr>
            <w:r>
              <w:t>Socrates counters by saying that if a man knows in his heart that he is doing the right thing that the charges of others are of little consequence.  This is based on having lived a life that is spent in search of what is good and bad, right and wrong.</w:t>
            </w:r>
          </w:p>
          <w:p w14:paraId="09FFC544" w14:textId="77777777" w:rsidR="00192244" w:rsidRDefault="00192244" w:rsidP="00193DD6">
            <w:pPr>
              <w:pStyle w:val="ListParagraph"/>
              <w:spacing w:line="480" w:lineRule="auto"/>
              <w:ind w:left="0"/>
            </w:pPr>
          </w:p>
        </w:tc>
      </w:tr>
      <w:tr w:rsidR="00192244" w14:paraId="398EBD2C" w14:textId="77777777" w:rsidTr="00193DD6">
        <w:trPr>
          <w:cantSplit/>
        </w:trPr>
        <w:tc>
          <w:tcPr>
            <w:tcW w:w="4651" w:type="dxa"/>
          </w:tcPr>
          <w:p w14:paraId="01A77594" w14:textId="4670C284" w:rsidR="00192244" w:rsidRDefault="00192244" w:rsidP="00193DD6">
            <w:pPr>
              <w:pStyle w:val="ListParagraph"/>
              <w:spacing w:line="240" w:lineRule="auto"/>
              <w:ind w:left="0"/>
            </w:pPr>
            <w:r>
              <w:t>Analogy, Knowledge, Evil</w:t>
            </w:r>
          </w:p>
          <w:p w14:paraId="6EE31412" w14:textId="77777777" w:rsidR="00904B47" w:rsidRDefault="00904B47" w:rsidP="00193DD6">
            <w:pPr>
              <w:pStyle w:val="ListParagraph"/>
              <w:spacing w:line="240" w:lineRule="auto"/>
              <w:ind w:left="0"/>
            </w:pPr>
          </w:p>
          <w:p w14:paraId="10564E77" w14:textId="5E7420FC" w:rsidR="00192244" w:rsidRDefault="00192244" w:rsidP="00193DD6">
            <w:pPr>
              <w:pStyle w:val="ListParagraph"/>
              <w:spacing w:line="240" w:lineRule="auto"/>
              <w:ind w:left="0"/>
            </w:pPr>
            <w:r>
              <w:t>“… for no one knows whether death, which men in their fear think is the greatest evil may not be the greatest good.”</w:t>
            </w:r>
          </w:p>
          <w:p w14:paraId="28223B11" w14:textId="77777777" w:rsidR="00904B47" w:rsidRDefault="00904B47" w:rsidP="00193DD6">
            <w:pPr>
              <w:pStyle w:val="ListParagraph"/>
              <w:spacing w:line="240" w:lineRule="auto"/>
              <w:ind w:left="0"/>
            </w:pPr>
            <w:bookmarkStart w:id="0" w:name="_GoBack"/>
            <w:bookmarkEnd w:id="0"/>
          </w:p>
          <w:p w14:paraId="5A0CD856" w14:textId="77777777" w:rsidR="00192244" w:rsidRDefault="00F357CD" w:rsidP="00193DD6">
            <w:pPr>
              <w:pStyle w:val="ListParagraph"/>
              <w:spacing w:line="240" w:lineRule="auto"/>
              <w:ind w:left="0"/>
            </w:pPr>
            <w:sdt>
              <w:sdtPr>
                <w:id w:val="-187374455"/>
                <w:citation/>
              </w:sdtPr>
              <w:sdtEndPr/>
              <w:sdtContent>
                <w:r w:rsidR="00192244">
                  <w:fldChar w:fldCharType="begin"/>
                </w:r>
                <w:r w:rsidR="00192244">
                  <w:instrText xml:space="preserve">CITATION Abe14 \p 423 \l 1033 </w:instrText>
                </w:r>
                <w:r w:rsidR="00192244">
                  <w:fldChar w:fldCharType="separate"/>
                </w:r>
                <w:r w:rsidR="00192244">
                  <w:rPr>
                    <w:noProof/>
                  </w:rPr>
                  <w:t xml:space="preserve"> (Abeles, 2014, p. 423)</w:t>
                </w:r>
                <w:r w:rsidR="00192244">
                  <w:fldChar w:fldCharType="end"/>
                </w:r>
              </w:sdtContent>
            </w:sdt>
          </w:p>
          <w:p w14:paraId="39D44DEC" w14:textId="77777777" w:rsidR="00192244" w:rsidRDefault="00192244" w:rsidP="00193DD6">
            <w:pPr>
              <w:pStyle w:val="ListParagraph"/>
              <w:spacing w:line="480" w:lineRule="auto"/>
              <w:ind w:left="0"/>
            </w:pPr>
          </w:p>
        </w:tc>
        <w:tc>
          <w:tcPr>
            <w:tcW w:w="4699" w:type="dxa"/>
          </w:tcPr>
          <w:p w14:paraId="20BE1D78" w14:textId="77777777" w:rsidR="00192244" w:rsidRPr="00E26B05" w:rsidRDefault="00192244" w:rsidP="00193DD6">
            <w:pPr>
              <w:pStyle w:val="ListParagraph"/>
              <w:spacing w:line="240" w:lineRule="auto"/>
              <w:ind w:left="0"/>
              <w:rPr>
                <w:b/>
              </w:rPr>
            </w:pPr>
            <w:r>
              <w:t xml:space="preserve">In today’s secular world, suffering is viewed as the greatest evil to be avoided at all costs.  </w:t>
            </w:r>
            <w:r w:rsidRPr="00E26B05">
              <w:rPr>
                <w:highlight w:val="yellow"/>
              </w:rPr>
              <w:t>We</w:t>
            </w:r>
            <w:r w:rsidRPr="00E26B05">
              <w:rPr>
                <w:b/>
              </w:rPr>
              <w:t xml:space="preserve"> I</w:t>
            </w:r>
            <w:r>
              <w:t xml:space="preserve"> spend billions of dollars on medical procedures and drugs to alleviate suffering and when that fails we are moving quickly towards a society where we will “help” those who suffer by helping to “die with dignity”.  Much like Socrates’ question, how do we know that suffering is not the greatest good and not the greatest evil? </w:t>
            </w:r>
            <w:r w:rsidRPr="00E26B05">
              <w:rPr>
                <w:b/>
              </w:rPr>
              <w:t>DO YOUR BEST TO KEEP FIRST PERSON FOCUSED – HOW DO THE EXPRESSED PHILOSOPHICAL THOUGHTS “JIBE” WITH YOUR OWN???</w:t>
            </w:r>
          </w:p>
          <w:p w14:paraId="387D4A0E" w14:textId="77777777" w:rsidR="00192244" w:rsidRDefault="00192244" w:rsidP="00193DD6">
            <w:pPr>
              <w:pStyle w:val="ListParagraph"/>
              <w:spacing w:line="480" w:lineRule="auto"/>
              <w:ind w:left="0"/>
            </w:pPr>
          </w:p>
        </w:tc>
      </w:tr>
    </w:tbl>
    <w:p w14:paraId="075314F5" w14:textId="498261DB" w:rsidR="000A7AFA" w:rsidRDefault="000A7AFA">
      <w:pPr>
        <w:spacing w:after="0" w:line="240" w:lineRule="auto"/>
      </w:pPr>
    </w:p>
    <w:p w14:paraId="29F0DE0F" w14:textId="77777777" w:rsidR="000A7AFA" w:rsidRDefault="000A7AFA">
      <w:pPr>
        <w:spacing w:after="0" w:line="240" w:lineRule="auto"/>
      </w:pPr>
      <w:r>
        <w:br w:type="page"/>
      </w:r>
    </w:p>
    <w:p w14:paraId="48AA54C2" w14:textId="77777777" w:rsidR="00192244" w:rsidRDefault="00192244">
      <w:pPr>
        <w:spacing w:after="0" w:line="240" w:lineRule="auto"/>
      </w:pPr>
    </w:p>
    <w:sdt>
      <w:sdtPr>
        <w:rPr>
          <w:rFonts w:eastAsia="Calibri" w:cs="Times New Roman"/>
          <w:color w:val="auto"/>
          <w:szCs w:val="24"/>
        </w:rPr>
        <w:id w:val="-265466756"/>
        <w:docPartObj>
          <w:docPartGallery w:val="Bibliographies"/>
          <w:docPartUnique/>
        </w:docPartObj>
      </w:sdtPr>
      <w:sdtEndPr/>
      <w:sdtContent>
        <w:p w14:paraId="51099C9C" w14:textId="7144D11C" w:rsidR="00192244" w:rsidRDefault="00192244">
          <w:pPr>
            <w:pStyle w:val="Heading1"/>
          </w:pPr>
          <w:r>
            <w:t>References</w:t>
          </w:r>
        </w:p>
        <w:sdt>
          <w:sdtPr>
            <w:id w:val="-573587230"/>
            <w:bibliography/>
          </w:sdtPr>
          <w:sdtEndPr/>
          <w:sdtContent>
            <w:p w14:paraId="0D81FBF1" w14:textId="77777777" w:rsidR="00192244" w:rsidRDefault="00192244" w:rsidP="00192244">
              <w:pPr>
                <w:pStyle w:val="Bibliography"/>
                <w:ind w:left="720" w:hanging="720"/>
                <w:rPr>
                  <w:noProof/>
                </w:rPr>
              </w:pPr>
              <w:r>
                <w:fldChar w:fldCharType="begin"/>
              </w:r>
              <w:r>
                <w:instrText xml:space="preserve"> BIBLIOGRAPHY </w:instrText>
              </w:r>
              <w:r>
                <w:fldChar w:fldCharType="separate"/>
              </w:r>
              <w:r>
                <w:rPr>
                  <w:noProof/>
                </w:rPr>
                <w:t xml:space="preserve">Abeles, T. P. (2014). The university - the shifting past. </w:t>
              </w:r>
              <w:r>
                <w:rPr>
                  <w:i/>
                  <w:iCs/>
                  <w:noProof/>
                </w:rPr>
                <w:t>On the Horizon, 22</w:t>
              </w:r>
              <w:r>
                <w:rPr>
                  <w:noProof/>
                </w:rPr>
                <w:t>(2), 101-110. doi:10.1108/OTH-02-2014-0003</w:t>
              </w:r>
            </w:p>
            <w:p w14:paraId="78C9E95B" w14:textId="130CE89F" w:rsidR="00192244" w:rsidRDefault="00192244" w:rsidP="00192244">
              <w:r>
                <w:rPr>
                  <w:b/>
                  <w:bCs/>
                  <w:noProof/>
                </w:rPr>
                <w:fldChar w:fldCharType="end"/>
              </w:r>
            </w:p>
          </w:sdtContent>
        </w:sdt>
      </w:sdtContent>
    </w:sdt>
    <w:p w14:paraId="21C7C441" w14:textId="77777777" w:rsidR="006E5E42" w:rsidRPr="00EB09DE" w:rsidRDefault="006E5E42" w:rsidP="00505523">
      <w:pPr>
        <w:pStyle w:val="ListParagraph"/>
        <w:spacing w:line="480" w:lineRule="auto"/>
        <w:ind w:left="0"/>
      </w:pPr>
    </w:p>
    <w:sectPr w:rsidR="006E5E42" w:rsidRPr="00EB09DE" w:rsidSect="00C74BB1">
      <w:headerReference w:type="default" r:id="rId8"/>
      <w:headerReference w:type="first" r:id="rId9"/>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8F09D" w14:textId="77777777" w:rsidR="00F357CD" w:rsidRDefault="00F357CD" w:rsidP="009A3CFF">
      <w:pPr>
        <w:spacing w:after="0" w:line="240" w:lineRule="auto"/>
      </w:pPr>
      <w:r>
        <w:separator/>
      </w:r>
    </w:p>
  </w:endnote>
  <w:endnote w:type="continuationSeparator" w:id="0">
    <w:p w14:paraId="0D771565" w14:textId="77777777" w:rsidR="00F357CD" w:rsidRDefault="00F357CD" w:rsidP="009A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5E7C7" w14:textId="77777777" w:rsidR="00F357CD" w:rsidRDefault="00F357CD" w:rsidP="009A3CFF">
      <w:pPr>
        <w:spacing w:after="0" w:line="240" w:lineRule="auto"/>
      </w:pPr>
      <w:r>
        <w:separator/>
      </w:r>
    </w:p>
  </w:footnote>
  <w:footnote w:type="continuationSeparator" w:id="0">
    <w:p w14:paraId="170F8CFD" w14:textId="77777777" w:rsidR="00F357CD" w:rsidRDefault="00F357CD" w:rsidP="009A3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332B1" w14:textId="603E0DE2" w:rsidR="006E5E42" w:rsidRDefault="00B03FD0" w:rsidP="00AE00CA">
    <w:pPr>
      <w:pStyle w:val="Header"/>
      <w:framePr w:wrap="around" w:vAnchor="text" w:hAnchor="margin" w:xAlign="right" w:y="1"/>
      <w:rPr>
        <w:rStyle w:val="PageNumber"/>
      </w:rPr>
    </w:pPr>
    <w:r>
      <w:rPr>
        <w:rStyle w:val="PageNumber"/>
      </w:rPr>
      <w:fldChar w:fldCharType="begin"/>
    </w:r>
    <w:r w:rsidR="006E5E42">
      <w:rPr>
        <w:rStyle w:val="PageNumber"/>
      </w:rPr>
      <w:instrText xml:space="preserve">PAGE  </w:instrText>
    </w:r>
    <w:r>
      <w:rPr>
        <w:rStyle w:val="PageNumber"/>
      </w:rPr>
      <w:fldChar w:fldCharType="separate"/>
    </w:r>
    <w:r w:rsidR="00904B47">
      <w:rPr>
        <w:rStyle w:val="PageNumber"/>
        <w:noProof/>
      </w:rPr>
      <w:t>3</w:t>
    </w:r>
    <w:r>
      <w:rPr>
        <w:rStyle w:val="PageNumber"/>
      </w:rPr>
      <w:fldChar w:fldCharType="end"/>
    </w:r>
  </w:p>
  <w:p w14:paraId="50A332B2" w14:textId="77777777" w:rsidR="006E5E42" w:rsidRDefault="00EE1B2D" w:rsidP="009C0017">
    <w:pPr>
      <w:pStyle w:val="Header"/>
      <w:ind w:right="360"/>
      <w:jc w:val="both"/>
    </w:pPr>
    <w:r>
      <w:t>EDU 567</w:t>
    </w:r>
    <w:r w:rsidR="006E5E42">
      <w:t xml:space="preserve"> JOURNAL</w:t>
    </w:r>
    <w:r w:rsidR="006E5E42">
      <w:tab/>
    </w:r>
    <w:r w:rsidR="006E5E42">
      <w:tab/>
      <w:t xml:space="preserve">                                 </w:t>
    </w:r>
  </w:p>
  <w:p w14:paraId="50A332B3" w14:textId="77777777" w:rsidR="006E5E42" w:rsidRDefault="006E5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E22BC" w14:textId="7BD06094" w:rsidR="00C74BB1" w:rsidRDefault="00C74BB1">
    <w:pPr>
      <w:pStyle w:val="Header"/>
    </w:pPr>
    <w:r>
      <w:t>Running head: EDU 567 JOURNAL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84DE5"/>
    <w:multiLevelType w:val="hybridMultilevel"/>
    <w:tmpl w:val="DF600FE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5B646174"/>
    <w:multiLevelType w:val="hybridMultilevel"/>
    <w:tmpl w:val="5D90EF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E29044E"/>
    <w:multiLevelType w:val="hybridMultilevel"/>
    <w:tmpl w:val="8DC074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9A86D9C"/>
    <w:multiLevelType w:val="hybridMultilevel"/>
    <w:tmpl w:val="A610447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6D"/>
    <w:rsid w:val="000141EE"/>
    <w:rsid w:val="000320F1"/>
    <w:rsid w:val="00034029"/>
    <w:rsid w:val="000529C0"/>
    <w:rsid w:val="00066C75"/>
    <w:rsid w:val="00072C59"/>
    <w:rsid w:val="00091C0C"/>
    <w:rsid w:val="000A53D1"/>
    <w:rsid w:val="000A7AFA"/>
    <w:rsid w:val="000B6FD6"/>
    <w:rsid w:val="000C1491"/>
    <w:rsid w:val="000C797F"/>
    <w:rsid w:val="000D34D5"/>
    <w:rsid w:val="000D5268"/>
    <w:rsid w:val="000D6BFF"/>
    <w:rsid w:val="000E00BA"/>
    <w:rsid w:val="000F7389"/>
    <w:rsid w:val="0010129C"/>
    <w:rsid w:val="00111233"/>
    <w:rsid w:val="00122EB9"/>
    <w:rsid w:val="00136112"/>
    <w:rsid w:val="00143003"/>
    <w:rsid w:val="00146572"/>
    <w:rsid w:val="00152EDF"/>
    <w:rsid w:val="00153EB8"/>
    <w:rsid w:val="00165BC6"/>
    <w:rsid w:val="00175A09"/>
    <w:rsid w:val="00192020"/>
    <w:rsid w:val="00192244"/>
    <w:rsid w:val="001B2292"/>
    <w:rsid w:val="001C7B56"/>
    <w:rsid w:val="001D0DE9"/>
    <w:rsid w:val="001E14B9"/>
    <w:rsid w:val="001E38BB"/>
    <w:rsid w:val="001E6F8A"/>
    <w:rsid w:val="001E73C0"/>
    <w:rsid w:val="00205985"/>
    <w:rsid w:val="002072E6"/>
    <w:rsid w:val="00211517"/>
    <w:rsid w:val="00214096"/>
    <w:rsid w:val="00214ED5"/>
    <w:rsid w:val="00217F5C"/>
    <w:rsid w:val="002244CF"/>
    <w:rsid w:val="002313F7"/>
    <w:rsid w:val="002326F3"/>
    <w:rsid w:val="00245318"/>
    <w:rsid w:val="00247C5A"/>
    <w:rsid w:val="00250385"/>
    <w:rsid w:val="00257338"/>
    <w:rsid w:val="00260C83"/>
    <w:rsid w:val="00265D5C"/>
    <w:rsid w:val="0026691D"/>
    <w:rsid w:val="0027196E"/>
    <w:rsid w:val="002808ED"/>
    <w:rsid w:val="002A1B40"/>
    <w:rsid w:val="002A5696"/>
    <w:rsid w:val="002C317C"/>
    <w:rsid w:val="002C71CD"/>
    <w:rsid w:val="002D0A67"/>
    <w:rsid w:val="002D2130"/>
    <w:rsid w:val="002D287C"/>
    <w:rsid w:val="002E0757"/>
    <w:rsid w:val="002E5A0E"/>
    <w:rsid w:val="0031056B"/>
    <w:rsid w:val="003177AD"/>
    <w:rsid w:val="003204CC"/>
    <w:rsid w:val="00322F72"/>
    <w:rsid w:val="00333B18"/>
    <w:rsid w:val="003364BD"/>
    <w:rsid w:val="003379CE"/>
    <w:rsid w:val="00350F44"/>
    <w:rsid w:val="0036031E"/>
    <w:rsid w:val="00360A23"/>
    <w:rsid w:val="00365C33"/>
    <w:rsid w:val="00373E19"/>
    <w:rsid w:val="00377921"/>
    <w:rsid w:val="003861F5"/>
    <w:rsid w:val="0039055E"/>
    <w:rsid w:val="003917C1"/>
    <w:rsid w:val="0039512C"/>
    <w:rsid w:val="00396DE1"/>
    <w:rsid w:val="003A22B7"/>
    <w:rsid w:val="003A2EA5"/>
    <w:rsid w:val="003A3F6B"/>
    <w:rsid w:val="003A5FD9"/>
    <w:rsid w:val="003C5AF5"/>
    <w:rsid w:val="003C6425"/>
    <w:rsid w:val="003D271C"/>
    <w:rsid w:val="003D358F"/>
    <w:rsid w:val="003E5CE9"/>
    <w:rsid w:val="00403B42"/>
    <w:rsid w:val="00411597"/>
    <w:rsid w:val="004150A5"/>
    <w:rsid w:val="0041525D"/>
    <w:rsid w:val="00417E30"/>
    <w:rsid w:val="00423139"/>
    <w:rsid w:val="00424A8A"/>
    <w:rsid w:val="00425274"/>
    <w:rsid w:val="0043592A"/>
    <w:rsid w:val="0044134A"/>
    <w:rsid w:val="00442A3D"/>
    <w:rsid w:val="00442BAB"/>
    <w:rsid w:val="00452F76"/>
    <w:rsid w:val="0046189F"/>
    <w:rsid w:val="00463206"/>
    <w:rsid w:val="00464EAB"/>
    <w:rsid w:val="00465BEB"/>
    <w:rsid w:val="004736D6"/>
    <w:rsid w:val="00481417"/>
    <w:rsid w:val="004A07A4"/>
    <w:rsid w:val="004A53E9"/>
    <w:rsid w:val="004A5FB6"/>
    <w:rsid w:val="004B16CE"/>
    <w:rsid w:val="004B6007"/>
    <w:rsid w:val="004B6508"/>
    <w:rsid w:val="004B6D28"/>
    <w:rsid w:val="004C6975"/>
    <w:rsid w:val="004E787D"/>
    <w:rsid w:val="004F21F9"/>
    <w:rsid w:val="004F297B"/>
    <w:rsid w:val="004F5119"/>
    <w:rsid w:val="005000EB"/>
    <w:rsid w:val="00505523"/>
    <w:rsid w:val="005144BA"/>
    <w:rsid w:val="0051500A"/>
    <w:rsid w:val="00556089"/>
    <w:rsid w:val="00560A9B"/>
    <w:rsid w:val="00572A7C"/>
    <w:rsid w:val="005740EF"/>
    <w:rsid w:val="005860C7"/>
    <w:rsid w:val="00596997"/>
    <w:rsid w:val="005A7F05"/>
    <w:rsid w:val="005B187E"/>
    <w:rsid w:val="005B4C66"/>
    <w:rsid w:val="005C54B5"/>
    <w:rsid w:val="005E01CA"/>
    <w:rsid w:val="005E0E8B"/>
    <w:rsid w:val="005E182A"/>
    <w:rsid w:val="005E201C"/>
    <w:rsid w:val="005E2C8F"/>
    <w:rsid w:val="00601E91"/>
    <w:rsid w:val="00602F67"/>
    <w:rsid w:val="006073D0"/>
    <w:rsid w:val="006223F6"/>
    <w:rsid w:val="00637FD3"/>
    <w:rsid w:val="00650FFA"/>
    <w:rsid w:val="006600E0"/>
    <w:rsid w:val="006640EF"/>
    <w:rsid w:val="00674573"/>
    <w:rsid w:val="00683B05"/>
    <w:rsid w:val="00692E6B"/>
    <w:rsid w:val="00694D92"/>
    <w:rsid w:val="0069653F"/>
    <w:rsid w:val="006C2C06"/>
    <w:rsid w:val="006E5E42"/>
    <w:rsid w:val="006F0D55"/>
    <w:rsid w:val="00723C48"/>
    <w:rsid w:val="00726FEF"/>
    <w:rsid w:val="00730CBC"/>
    <w:rsid w:val="007605DE"/>
    <w:rsid w:val="00764FB3"/>
    <w:rsid w:val="007769D1"/>
    <w:rsid w:val="0078122F"/>
    <w:rsid w:val="00790954"/>
    <w:rsid w:val="007A7306"/>
    <w:rsid w:val="007B0E99"/>
    <w:rsid w:val="007B2C18"/>
    <w:rsid w:val="007B49C3"/>
    <w:rsid w:val="007B57DA"/>
    <w:rsid w:val="007B705C"/>
    <w:rsid w:val="007C1699"/>
    <w:rsid w:val="007C48F1"/>
    <w:rsid w:val="007E03E7"/>
    <w:rsid w:val="008114FF"/>
    <w:rsid w:val="008144D7"/>
    <w:rsid w:val="0083195A"/>
    <w:rsid w:val="008334AA"/>
    <w:rsid w:val="00836833"/>
    <w:rsid w:val="008370A6"/>
    <w:rsid w:val="00846C9A"/>
    <w:rsid w:val="00851078"/>
    <w:rsid w:val="00857354"/>
    <w:rsid w:val="008603B5"/>
    <w:rsid w:val="008749E4"/>
    <w:rsid w:val="00874BCE"/>
    <w:rsid w:val="008806A8"/>
    <w:rsid w:val="008915E3"/>
    <w:rsid w:val="00894D4D"/>
    <w:rsid w:val="00895342"/>
    <w:rsid w:val="008B34D9"/>
    <w:rsid w:val="008C038C"/>
    <w:rsid w:val="008C33ED"/>
    <w:rsid w:val="008D2EF7"/>
    <w:rsid w:val="008D54D2"/>
    <w:rsid w:val="008E5EB9"/>
    <w:rsid w:val="008F3749"/>
    <w:rsid w:val="008F5453"/>
    <w:rsid w:val="008F5C27"/>
    <w:rsid w:val="008F708A"/>
    <w:rsid w:val="00904B47"/>
    <w:rsid w:val="00911A40"/>
    <w:rsid w:val="00920430"/>
    <w:rsid w:val="00930816"/>
    <w:rsid w:val="0093581E"/>
    <w:rsid w:val="00937BCB"/>
    <w:rsid w:val="0095013C"/>
    <w:rsid w:val="009502C1"/>
    <w:rsid w:val="009557F7"/>
    <w:rsid w:val="00960F8F"/>
    <w:rsid w:val="009636FC"/>
    <w:rsid w:val="00974D5D"/>
    <w:rsid w:val="00980F96"/>
    <w:rsid w:val="0098204D"/>
    <w:rsid w:val="0098264A"/>
    <w:rsid w:val="00987242"/>
    <w:rsid w:val="0099203E"/>
    <w:rsid w:val="00993AB6"/>
    <w:rsid w:val="009A21BF"/>
    <w:rsid w:val="009A3CFF"/>
    <w:rsid w:val="009C0017"/>
    <w:rsid w:val="009D41C6"/>
    <w:rsid w:val="009E42BD"/>
    <w:rsid w:val="009F5FA6"/>
    <w:rsid w:val="00A03A10"/>
    <w:rsid w:val="00A15CD9"/>
    <w:rsid w:val="00A17B62"/>
    <w:rsid w:val="00A2739D"/>
    <w:rsid w:val="00A32E67"/>
    <w:rsid w:val="00A426A5"/>
    <w:rsid w:val="00A464A3"/>
    <w:rsid w:val="00A53E7A"/>
    <w:rsid w:val="00A6060F"/>
    <w:rsid w:val="00A62921"/>
    <w:rsid w:val="00A6557F"/>
    <w:rsid w:val="00A81E5B"/>
    <w:rsid w:val="00A871DE"/>
    <w:rsid w:val="00AA49C2"/>
    <w:rsid w:val="00AB2BD9"/>
    <w:rsid w:val="00AB58F4"/>
    <w:rsid w:val="00AB7C07"/>
    <w:rsid w:val="00AC3235"/>
    <w:rsid w:val="00AC43B2"/>
    <w:rsid w:val="00AC4C57"/>
    <w:rsid w:val="00AC53BA"/>
    <w:rsid w:val="00AD538C"/>
    <w:rsid w:val="00AE00CA"/>
    <w:rsid w:val="00AE588B"/>
    <w:rsid w:val="00AF16F1"/>
    <w:rsid w:val="00B0244B"/>
    <w:rsid w:val="00B02929"/>
    <w:rsid w:val="00B03FD0"/>
    <w:rsid w:val="00B12057"/>
    <w:rsid w:val="00B12EB5"/>
    <w:rsid w:val="00B1330D"/>
    <w:rsid w:val="00B54BD4"/>
    <w:rsid w:val="00B670F1"/>
    <w:rsid w:val="00B85B99"/>
    <w:rsid w:val="00B85D8C"/>
    <w:rsid w:val="00B9016F"/>
    <w:rsid w:val="00BA0BB7"/>
    <w:rsid w:val="00BA3618"/>
    <w:rsid w:val="00BC13C1"/>
    <w:rsid w:val="00BC1600"/>
    <w:rsid w:val="00BC5E29"/>
    <w:rsid w:val="00BE6B46"/>
    <w:rsid w:val="00BE727A"/>
    <w:rsid w:val="00BE73D5"/>
    <w:rsid w:val="00BF0D2F"/>
    <w:rsid w:val="00BF5BE9"/>
    <w:rsid w:val="00C208B2"/>
    <w:rsid w:val="00C2701D"/>
    <w:rsid w:val="00C27D9E"/>
    <w:rsid w:val="00C30F63"/>
    <w:rsid w:val="00C32355"/>
    <w:rsid w:val="00C37C30"/>
    <w:rsid w:val="00C4251E"/>
    <w:rsid w:val="00C430DB"/>
    <w:rsid w:val="00C50B37"/>
    <w:rsid w:val="00C51A86"/>
    <w:rsid w:val="00C55985"/>
    <w:rsid w:val="00C579A3"/>
    <w:rsid w:val="00C73AA5"/>
    <w:rsid w:val="00C74BB1"/>
    <w:rsid w:val="00C77382"/>
    <w:rsid w:val="00C80B53"/>
    <w:rsid w:val="00CA4C2C"/>
    <w:rsid w:val="00CB7B8B"/>
    <w:rsid w:val="00CC1752"/>
    <w:rsid w:val="00CC520C"/>
    <w:rsid w:val="00CC7752"/>
    <w:rsid w:val="00CE1D23"/>
    <w:rsid w:val="00D03743"/>
    <w:rsid w:val="00D17E09"/>
    <w:rsid w:val="00D332EB"/>
    <w:rsid w:val="00D57A57"/>
    <w:rsid w:val="00D601A3"/>
    <w:rsid w:val="00D60EC3"/>
    <w:rsid w:val="00D6756B"/>
    <w:rsid w:val="00D81424"/>
    <w:rsid w:val="00D83C14"/>
    <w:rsid w:val="00D91184"/>
    <w:rsid w:val="00DC0A8D"/>
    <w:rsid w:val="00DC0B52"/>
    <w:rsid w:val="00DC4C4B"/>
    <w:rsid w:val="00DD4F6D"/>
    <w:rsid w:val="00DE1F5C"/>
    <w:rsid w:val="00DE3B64"/>
    <w:rsid w:val="00DE64B5"/>
    <w:rsid w:val="00DF14B7"/>
    <w:rsid w:val="00E127E5"/>
    <w:rsid w:val="00E13B3B"/>
    <w:rsid w:val="00E13C51"/>
    <w:rsid w:val="00E24F82"/>
    <w:rsid w:val="00E26B05"/>
    <w:rsid w:val="00E31B45"/>
    <w:rsid w:val="00E3364B"/>
    <w:rsid w:val="00E4086F"/>
    <w:rsid w:val="00E45F15"/>
    <w:rsid w:val="00E548A4"/>
    <w:rsid w:val="00E75483"/>
    <w:rsid w:val="00E77D90"/>
    <w:rsid w:val="00E81ECA"/>
    <w:rsid w:val="00E829E1"/>
    <w:rsid w:val="00E86C2C"/>
    <w:rsid w:val="00EA4503"/>
    <w:rsid w:val="00EB09DE"/>
    <w:rsid w:val="00EB35D0"/>
    <w:rsid w:val="00EC1EC9"/>
    <w:rsid w:val="00EE1B2D"/>
    <w:rsid w:val="00EE3533"/>
    <w:rsid w:val="00EF1763"/>
    <w:rsid w:val="00F10321"/>
    <w:rsid w:val="00F15DE4"/>
    <w:rsid w:val="00F16B6A"/>
    <w:rsid w:val="00F206BB"/>
    <w:rsid w:val="00F20760"/>
    <w:rsid w:val="00F238E8"/>
    <w:rsid w:val="00F253A7"/>
    <w:rsid w:val="00F32C3B"/>
    <w:rsid w:val="00F357CD"/>
    <w:rsid w:val="00F43A2C"/>
    <w:rsid w:val="00F537DC"/>
    <w:rsid w:val="00F607BF"/>
    <w:rsid w:val="00F83159"/>
    <w:rsid w:val="00F8792F"/>
    <w:rsid w:val="00FA2083"/>
    <w:rsid w:val="00FA52CB"/>
    <w:rsid w:val="00FB68D9"/>
    <w:rsid w:val="00FC6EE9"/>
    <w:rsid w:val="00FD1BED"/>
    <w:rsid w:val="00FD34AB"/>
    <w:rsid w:val="00FD3E66"/>
    <w:rsid w:val="00FD4293"/>
    <w:rsid w:val="00FE02F0"/>
    <w:rsid w:val="00FE15EA"/>
    <w:rsid w:val="00FE3981"/>
    <w:rsid w:val="00FE40F8"/>
    <w:rsid w:val="00FE473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A33216"/>
  <w15:docId w15:val="{396EBC57-E178-4381-BC19-F160CD52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2244"/>
    <w:pPr>
      <w:spacing w:after="200" w:line="276" w:lineRule="auto"/>
    </w:pPr>
    <w:rPr>
      <w:sz w:val="24"/>
      <w:szCs w:val="24"/>
    </w:rPr>
  </w:style>
  <w:style w:type="paragraph" w:styleId="Heading1">
    <w:name w:val="heading 1"/>
    <w:basedOn w:val="Normal"/>
    <w:next w:val="Normal"/>
    <w:link w:val="Heading1Char"/>
    <w:uiPriority w:val="9"/>
    <w:qFormat/>
    <w:locked/>
    <w:rsid w:val="00192244"/>
    <w:pPr>
      <w:keepNext/>
      <w:keepLines/>
      <w:spacing w:after="0" w:line="480" w:lineRule="auto"/>
      <w:jc w:val="center"/>
      <w:outlineLvl w:val="0"/>
    </w:pPr>
    <w:rPr>
      <w:rFonts w:eastAsiaTheme="majorEastAsia"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3C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A3CFF"/>
    <w:rPr>
      <w:rFonts w:cs="Times New Roman"/>
    </w:rPr>
  </w:style>
  <w:style w:type="paragraph" w:styleId="Footer">
    <w:name w:val="footer"/>
    <w:basedOn w:val="Normal"/>
    <w:link w:val="FooterChar"/>
    <w:uiPriority w:val="99"/>
    <w:semiHidden/>
    <w:rsid w:val="009A3C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A3CFF"/>
    <w:rPr>
      <w:rFonts w:cs="Times New Roman"/>
    </w:rPr>
  </w:style>
  <w:style w:type="paragraph" w:styleId="BalloonText">
    <w:name w:val="Balloon Text"/>
    <w:basedOn w:val="Normal"/>
    <w:link w:val="BalloonTextChar"/>
    <w:uiPriority w:val="99"/>
    <w:semiHidden/>
    <w:rsid w:val="009A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3CFF"/>
    <w:rPr>
      <w:rFonts w:ascii="Tahoma" w:hAnsi="Tahoma" w:cs="Tahoma"/>
      <w:sz w:val="16"/>
      <w:szCs w:val="16"/>
    </w:rPr>
  </w:style>
  <w:style w:type="character" w:styleId="PageNumber">
    <w:name w:val="page number"/>
    <w:basedOn w:val="DefaultParagraphFont"/>
    <w:uiPriority w:val="99"/>
    <w:rsid w:val="009C0017"/>
    <w:rPr>
      <w:rFonts w:cs="Times New Roman"/>
    </w:rPr>
  </w:style>
  <w:style w:type="character" w:styleId="Hyperlink">
    <w:name w:val="Hyperlink"/>
    <w:basedOn w:val="DefaultParagraphFont"/>
    <w:uiPriority w:val="99"/>
    <w:rsid w:val="00D83C14"/>
    <w:rPr>
      <w:rFonts w:cs="Times New Roman"/>
      <w:color w:val="0000FF"/>
      <w:u w:val="single"/>
    </w:rPr>
  </w:style>
  <w:style w:type="paragraph" w:styleId="ListParagraph">
    <w:name w:val="List Paragraph"/>
    <w:basedOn w:val="Normal"/>
    <w:uiPriority w:val="99"/>
    <w:qFormat/>
    <w:rsid w:val="00BA0BB7"/>
    <w:pPr>
      <w:ind w:left="720"/>
      <w:contextualSpacing/>
    </w:pPr>
  </w:style>
  <w:style w:type="table" w:styleId="TableGrid">
    <w:name w:val="Table Grid"/>
    <w:basedOn w:val="TableNormal"/>
    <w:uiPriority w:val="99"/>
    <w:rsid w:val="009557F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2244"/>
    <w:rPr>
      <w:rFonts w:eastAsiaTheme="majorEastAsia" w:cstheme="majorBidi"/>
      <w:color w:val="000000" w:themeColor="text1"/>
      <w:sz w:val="24"/>
      <w:szCs w:val="32"/>
    </w:rPr>
  </w:style>
  <w:style w:type="paragraph" w:styleId="Bibliography">
    <w:name w:val="Bibliography"/>
    <w:basedOn w:val="Normal"/>
    <w:next w:val="Normal"/>
    <w:uiPriority w:val="37"/>
    <w:unhideWhenUsed/>
    <w:rsid w:val="00192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8369">
      <w:bodyDiv w:val="1"/>
      <w:marLeft w:val="0"/>
      <w:marRight w:val="0"/>
      <w:marTop w:val="0"/>
      <w:marBottom w:val="0"/>
      <w:divBdr>
        <w:top w:val="none" w:sz="0" w:space="0" w:color="auto"/>
        <w:left w:val="none" w:sz="0" w:space="0" w:color="auto"/>
        <w:bottom w:val="none" w:sz="0" w:space="0" w:color="auto"/>
        <w:right w:val="none" w:sz="0" w:space="0" w:color="auto"/>
      </w:divBdr>
    </w:div>
    <w:div w:id="404496446">
      <w:bodyDiv w:val="1"/>
      <w:marLeft w:val="0"/>
      <w:marRight w:val="0"/>
      <w:marTop w:val="0"/>
      <w:marBottom w:val="0"/>
      <w:divBdr>
        <w:top w:val="none" w:sz="0" w:space="0" w:color="auto"/>
        <w:left w:val="none" w:sz="0" w:space="0" w:color="auto"/>
        <w:bottom w:val="none" w:sz="0" w:space="0" w:color="auto"/>
        <w:right w:val="none" w:sz="0" w:space="0" w:color="auto"/>
      </w:divBdr>
    </w:div>
    <w:div w:id="436482295">
      <w:bodyDiv w:val="1"/>
      <w:marLeft w:val="0"/>
      <w:marRight w:val="0"/>
      <w:marTop w:val="0"/>
      <w:marBottom w:val="0"/>
      <w:divBdr>
        <w:top w:val="none" w:sz="0" w:space="0" w:color="auto"/>
        <w:left w:val="none" w:sz="0" w:space="0" w:color="auto"/>
        <w:bottom w:val="none" w:sz="0" w:space="0" w:color="auto"/>
        <w:right w:val="none" w:sz="0" w:space="0" w:color="auto"/>
      </w:divBdr>
    </w:div>
    <w:div w:id="1336225439">
      <w:bodyDiv w:val="1"/>
      <w:marLeft w:val="0"/>
      <w:marRight w:val="0"/>
      <w:marTop w:val="0"/>
      <w:marBottom w:val="0"/>
      <w:divBdr>
        <w:top w:val="none" w:sz="0" w:space="0" w:color="auto"/>
        <w:left w:val="none" w:sz="0" w:space="0" w:color="auto"/>
        <w:bottom w:val="none" w:sz="0" w:space="0" w:color="auto"/>
        <w:right w:val="none" w:sz="0" w:space="0" w:color="auto"/>
      </w:divBdr>
    </w:div>
    <w:div w:id="1885753115">
      <w:bodyDiv w:val="1"/>
      <w:marLeft w:val="0"/>
      <w:marRight w:val="0"/>
      <w:marTop w:val="0"/>
      <w:marBottom w:val="0"/>
      <w:divBdr>
        <w:top w:val="none" w:sz="0" w:space="0" w:color="auto"/>
        <w:left w:val="none" w:sz="0" w:space="0" w:color="auto"/>
        <w:bottom w:val="none" w:sz="0" w:space="0" w:color="auto"/>
        <w:right w:val="none" w:sz="0" w:space="0" w:color="auto"/>
      </w:divBdr>
    </w:div>
    <w:div w:id="1963533498">
      <w:bodyDiv w:val="1"/>
      <w:marLeft w:val="0"/>
      <w:marRight w:val="0"/>
      <w:marTop w:val="0"/>
      <w:marBottom w:val="0"/>
      <w:divBdr>
        <w:top w:val="none" w:sz="0" w:space="0" w:color="auto"/>
        <w:left w:val="none" w:sz="0" w:space="0" w:color="auto"/>
        <w:bottom w:val="none" w:sz="0" w:space="0" w:color="auto"/>
        <w:right w:val="none" w:sz="0" w:space="0" w:color="auto"/>
      </w:divBdr>
    </w:div>
    <w:div w:id="206289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Desktop\Blank%206th%20ed%20template%20for%20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Abe14</b:Tag>
    <b:SourceType>JournalArticle</b:SourceType>
    <b:Guid>{286938E9-213B-4B55-B18E-C8499FCDCCFB}</b:Guid>
    <b:Title>The university - the shifting past</b:Title>
    <b:JournalName>On the Horizon</b:JournalName>
    <b:Year>2014</b:Year>
    <b:Pages>101-110</b:Pages>
    <b:Publisher>Emerald Group Publishing Limited</b:Publisher>
    <b:Volume>22</b:Volume>
    <b:Issue>2</b:Issue>
    <b:DOI>10.1108/OTH-02-2014-0003</b:DOI>
    <b:Author>
      <b:Author>
        <b:NameList>
          <b:Person>
            <b:Last>Abeles</b:Last>
            <b:Middle>P.</b:Middle>
            <b:First>Tom</b:First>
          </b:Person>
        </b:NameList>
      </b:Author>
    </b:Author>
    <b:RefOrder>1</b:RefOrder>
  </b:Source>
</b:Sources>
</file>

<file path=customXml/itemProps1.xml><?xml version="1.0" encoding="utf-8"?>
<ds:datastoreItem xmlns:ds="http://schemas.openxmlformats.org/officeDocument/2006/customXml" ds:itemID="{A5A82AAE-2DA9-446F-A717-599242B6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6th ed template for papers</Template>
  <TotalTime>16</TotalTime>
  <Pages>5</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Title of Paper</vt:lpstr>
    </vt:vector>
  </TitlesOfParts>
  <Company>Hewlett-Packard</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creator>John Garot</dc:creator>
  <cp:lastModifiedBy>Mark Fitzloff</cp:lastModifiedBy>
  <cp:revision>4</cp:revision>
  <cp:lastPrinted>2014-11-03T14:40:00Z</cp:lastPrinted>
  <dcterms:created xsi:type="dcterms:W3CDTF">2016-07-24T18:24:00Z</dcterms:created>
  <dcterms:modified xsi:type="dcterms:W3CDTF">2016-08-15T21:29:00Z</dcterms:modified>
</cp:coreProperties>
</file>